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E1AB" w14:textId="77777777" w:rsidR="00E6016B" w:rsidRPr="00E32BAA" w:rsidRDefault="00E6016B" w:rsidP="000051AB">
      <w:pPr>
        <w:spacing w:line="276" w:lineRule="auto"/>
      </w:pPr>
    </w:p>
    <w:p w14:paraId="6E54FD12" w14:textId="77777777" w:rsidR="00F51043" w:rsidRDefault="00F51043" w:rsidP="000051AB">
      <w:pPr>
        <w:spacing w:line="276" w:lineRule="auto"/>
      </w:pPr>
    </w:p>
    <w:p w14:paraId="1ED8D246" w14:textId="77777777" w:rsidR="00F51043" w:rsidRDefault="00F51043" w:rsidP="00E6016B">
      <w:pPr>
        <w:spacing w:line="276" w:lineRule="auto"/>
        <w:jc w:val="right"/>
      </w:pPr>
    </w:p>
    <w:p w14:paraId="2B030AA8" w14:textId="77777777" w:rsidR="00F51043" w:rsidRDefault="00F51043" w:rsidP="00E6016B">
      <w:pPr>
        <w:spacing w:line="276" w:lineRule="auto"/>
        <w:jc w:val="right"/>
      </w:pPr>
    </w:p>
    <w:p w14:paraId="228C2369" w14:textId="222A5FF9" w:rsidR="00C75F0E" w:rsidRPr="00CD4367" w:rsidRDefault="00855C35" w:rsidP="00E6016B">
      <w:pPr>
        <w:spacing w:line="276" w:lineRule="auto"/>
        <w:jc w:val="right"/>
      </w:pPr>
      <w:r>
        <w:t xml:space="preserve">13 </w:t>
      </w:r>
      <w:r w:rsidR="00A11416">
        <w:t>maggio 2025</w:t>
      </w:r>
    </w:p>
    <w:p w14:paraId="17ED38F0" w14:textId="77777777" w:rsidR="00E72603" w:rsidRPr="00FF2B0D" w:rsidRDefault="00E72603" w:rsidP="00FF2B0D">
      <w:pPr>
        <w:spacing w:line="276" w:lineRule="auto"/>
        <w:jc w:val="center"/>
        <w:rPr>
          <w:b/>
          <w:bCs/>
          <w:caps/>
        </w:rPr>
      </w:pPr>
    </w:p>
    <w:p w14:paraId="24DC3CAA" w14:textId="21A6F8E7" w:rsidR="00FF2B0D" w:rsidRPr="009B7871" w:rsidRDefault="00987574" w:rsidP="009B7871">
      <w:pPr>
        <w:spacing w:line="276" w:lineRule="auto"/>
        <w:jc w:val="center"/>
        <w:rPr>
          <w:b/>
          <w:bCs/>
          <w:caps/>
        </w:rPr>
      </w:pPr>
      <w:bookmarkStart w:id="0" w:name="_Hlk177117419"/>
      <w:r>
        <w:rPr>
          <w:b/>
          <w:bCs/>
          <w:caps/>
        </w:rPr>
        <w:t xml:space="preserve">LE SOLUZIONI </w:t>
      </w:r>
      <w:r w:rsidR="00FF2B0D" w:rsidRPr="00FF2B0D">
        <w:rPr>
          <w:b/>
          <w:bCs/>
          <w:caps/>
        </w:rPr>
        <w:t xml:space="preserve">Viasat </w:t>
      </w:r>
      <w:r w:rsidR="00485AE1">
        <w:rPr>
          <w:b/>
          <w:bCs/>
          <w:caps/>
        </w:rPr>
        <w:t>PERMETTONO ALLE AZIENDE CHE GESTISCONO LA RACCOLTA E IL TRASPORTO DI RIFIUTI SPECIALI DI OTTEMPERARE AGLI OBBLIGHI MINISTERIALI PREVISTI</w:t>
      </w:r>
    </w:p>
    <w:p w14:paraId="47B05E77" w14:textId="77777777" w:rsidR="005C1CBC" w:rsidRDefault="005C1CBC" w:rsidP="00FF2B0D">
      <w:pPr>
        <w:spacing w:line="276" w:lineRule="auto"/>
        <w:jc w:val="center"/>
        <w:rPr>
          <w:rFonts w:ascii="Calibri" w:hAnsi="Calibri" w:cs="Calibri"/>
          <w:i/>
          <w:iCs/>
          <w:color w:val="000000"/>
          <w:kern w:val="0"/>
        </w:rPr>
      </w:pPr>
    </w:p>
    <w:p w14:paraId="20FD6E49" w14:textId="34A6E710" w:rsidR="00894001" w:rsidRDefault="002A0CB3" w:rsidP="00981BB0">
      <w:pPr>
        <w:spacing w:line="276" w:lineRule="auto"/>
        <w:jc w:val="center"/>
        <w:rPr>
          <w:rFonts w:ascii="Calibri" w:hAnsi="Calibri" w:cs="Calibri"/>
          <w:i/>
          <w:iCs/>
          <w:color w:val="000000"/>
          <w:kern w:val="0"/>
        </w:rPr>
      </w:pPr>
      <w:r>
        <w:rPr>
          <w:rFonts w:ascii="Calibri" w:hAnsi="Calibri" w:cs="Calibri"/>
          <w:i/>
          <w:iCs/>
          <w:color w:val="000000"/>
          <w:kern w:val="0"/>
        </w:rPr>
        <w:t>Entro fine</w:t>
      </w:r>
      <w:r w:rsidR="00981BB0">
        <w:rPr>
          <w:rFonts w:ascii="Calibri" w:hAnsi="Calibri" w:cs="Calibri"/>
          <w:i/>
          <w:iCs/>
          <w:color w:val="000000"/>
          <w:kern w:val="0"/>
        </w:rPr>
        <w:t xml:space="preserve"> 2025 le aziende iscritte al </w:t>
      </w:r>
      <w:r w:rsidR="00981BB0" w:rsidRPr="009B7871">
        <w:rPr>
          <w:rFonts w:ascii="Calibri" w:hAnsi="Calibri" w:cs="Calibri"/>
          <w:i/>
          <w:iCs/>
          <w:color w:val="000000"/>
          <w:kern w:val="0"/>
        </w:rPr>
        <w:t>Registro Elettronico Nazionale per la Tracciabilità dei Rifiuti </w:t>
      </w:r>
      <w:r w:rsidR="00981BB0">
        <w:rPr>
          <w:rFonts w:ascii="Calibri" w:hAnsi="Calibri" w:cs="Calibri"/>
          <w:i/>
          <w:iCs/>
          <w:color w:val="000000"/>
          <w:kern w:val="0"/>
        </w:rPr>
        <w:t>(</w:t>
      </w:r>
      <w:proofErr w:type="spellStart"/>
      <w:r w:rsidR="00981BB0">
        <w:rPr>
          <w:rFonts w:ascii="Calibri" w:hAnsi="Calibri" w:cs="Calibri"/>
          <w:i/>
          <w:iCs/>
          <w:color w:val="000000"/>
          <w:kern w:val="0"/>
        </w:rPr>
        <w:t>R.E.N.T.R.i</w:t>
      </w:r>
      <w:proofErr w:type="spellEnd"/>
      <w:r w:rsidR="00981BB0">
        <w:rPr>
          <w:rFonts w:ascii="Calibri" w:hAnsi="Calibri" w:cs="Calibri"/>
          <w:i/>
          <w:iCs/>
          <w:color w:val="000000"/>
          <w:kern w:val="0"/>
        </w:rPr>
        <w:t>) dovranno attestare la presenza di sistemi di</w:t>
      </w:r>
      <w:r w:rsidR="00981BB0" w:rsidRPr="00981BB0">
        <w:rPr>
          <w:rFonts w:ascii="Calibri" w:hAnsi="Calibri" w:cs="Calibri"/>
          <w:i/>
          <w:iCs/>
          <w:color w:val="000000"/>
          <w:kern w:val="0"/>
        </w:rPr>
        <w:t xml:space="preserve"> geolocalizzazione </w:t>
      </w:r>
    </w:p>
    <w:p w14:paraId="78C57DC2" w14:textId="2EAC3F19" w:rsidR="00981BB0" w:rsidRDefault="00981BB0" w:rsidP="00981BB0">
      <w:pPr>
        <w:spacing w:line="276" w:lineRule="auto"/>
        <w:jc w:val="center"/>
        <w:rPr>
          <w:rFonts w:ascii="Calibri" w:hAnsi="Calibri" w:cs="Calibri"/>
          <w:i/>
          <w:iCs/>
          <w:color w:val="000000"/>
          <w:kern w:val="0"/>
        </w:rPr>
      </w:pPr>
      <w:r w:rsidRPr="00981BB0">
        <w:rPr>
          <w:rFonts w:ascii="Calibri" w:hAnsi="Calibri" w:cs="Calibri"/>
          <w:i/>
          <w:iCs/>
          <w:color w:val="000000"/>
          <w:kern w:val="0"/>
        </w:rPr>
        <w:t>a bordo degli autoveicoli</w:t>
      </w:r>
      <w:r>
        <w:rPr>
          <w:rFonts w:ascii="Calibri" w:hAnsi="Calibri" w:cs="Calibri"/>
          <w:i/>
          <w:iCs/>
          <w:color w:val="000000"/>
          <w:kern w:val="0"/>
        </w:rPr>
        <w:t xml:space="preserve"> </w:t>
      </w:r>
    </w:p>
    <w:p w14:paraId="316BD071" w14:textId="77777777" w:rsidR="00FF2B0D" w:rsidRPr="00EF4302" w:rsidRDefault="00FF2B0D" w:rsidP="005C1CBC">
      <w:pPr>
        <w:spacing w:line="276" w:lineRule="auto"/>
        <w:rPr>
          <w:rFonts w:ascii="Calibri" w:hAnsi="Calibri"/>
          <w:sz w:val="22"/>
          <w:szCs w:val="22"/>
          <w:shd w:val="clear" w:color="auto" w:fill="FFFFFF"/>
        </w:rPr>
      </w:pPr>
    </w:p>
    <w:p w14:paraId="3477618F" w14:textId="44822A5E" w:rsidR="00485AE1" w:rsidRDefault="00485AE1" w:rsidP="00485AE1">
      <w:pP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 xml:space="preserve">Viasat, società di </w:t>
      </w:r>
      <w:r w:rsidRPr="00B327FC">
        <w:rPr>
          <w:b/>
          <w:bCs/>
          <w:sz w:val="22"/>
          <w:szCs w:val="22"/>
          <w:shd w:val="clear" w:color="auto" w:fill="FFFFFF"/>
        </w:rPr>
        <w:t>Targa Telematics</w:t>
      </w:r>
      <w:r>
        <w:rPr>
          <w:sz w:val="22"/>
          <w:szCs w:val="22"/>
          <w:shd w:val="clear" w:color="auto" w:fill="FFFFFF"/>
        </w:rPr>
        <w:t xml:space="preserve"> </w:t>
      </w:r>
      <w:r w:rsidRPr="00530ADF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– uno dei principali player globali nel campo dell’IoT e dello sviluppo di soluzioni e piattaforme digitali per la mobilità connessa </w:t>
      </w:r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– a</w:t>
      </w:r>
      <w:r w:rsidRPr="005458C5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ttraverso il suo innovativo sistema di geolocalizzazione</w:t>
      </w:r>
      <w:r w:rsidRPr="00485AE1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5458C5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garantisce il tracciamento costante della posizione dei mezzi</w:t>
      </w:r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 e consente alle aziende clienti che operano nel settore della raccolta e gestione dei rifiuti speciali pericolosi di </w:t>
      </w:r>
      <w:r w:rsidR="003D3B5F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soddisfare i requisiti</w:t>
      </w:r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 previsti dal </w:t>
      </w:r>
      <w:proofErr w:type="spellStart"/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R.E.N.T.R.i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. </w:t>
      </w:r>
    </w:p>
    <w:p w14:paraId="63F83D76" w14:textId="77777777" w:rsidR="00485AE1" w:rsidRDefault="00485AE1" w:rsidP="00485AE1">
      <w:pP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</w:pPr>
    </w:p>
    <w:p w14:paraId="3A19204A" w14:textId="58E7245E" w:rsidR="00485AE1" w:rsidRDefault="003D3B5F" w:rsidP="00485AE1">
      <w:pP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Il </w:t>
      </w:r>
      <w:proofErr w:type="spellStart"/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R.E.N.T.R.i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.</w:t>
      </w:r>
      <w:r w:rsid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il </w:t>
      </w:r>
      <w:r w:rsidRPr="003D3B5F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sistema informativo gestito dal Ministero dell’Ambiente e della Sicurezza Energetica con il supporto tecnico operativo dall'Albo Nazionale Gestori Ambientali</w:t>
      </w:r>
      <w:r w:rsid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ha l’obiettivo di digitalizzare la gestione dei rifiuti, </w:t>
      </w:r>
      <w:r w:rsidRPr="003D3B5F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consentendo il monitoraggio costante dei flussi di rifiuti, dal punto di generazione fino allo smaltimento finale. </w:t>
      </w:r>
    </w:p>
    <w:p w14:paraId="715F873D" w14:textId="77777777" w:rsidR="003D3B5F" w:rsidRDefault="003D3B5F" w:rsidP="00485AE1">
      <w:pPr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</w:pPr>
    </w:p>
    <w:p w14:paraId="64D29AD4" w14:textId="5290227D" w:rsidR="00456038" w:rsidRPr="00AE60C7" w:rsidRDefault="002A0CB3" w:rsidP="00AE60C7">
      <w:pPr>
        <w:jc w:val="both"/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</w:pPr>
      <w:r w:rsidRPr="002A0CB3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Il sistema di localizzazione Viasat, </w:t>
      </w:r>
      <w:r w:rsidRPr="005C5FD0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installato </w:t>
      </w:r>
      <w:r w:rsidRPr="00855C35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su </w:t>
      </w:r>
      <w:r w:rsidR="000D2C36" w:rsidRPr="00855C35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circa </w:t>
      </w:r>
      <w:r w:rsidRPr="00855C35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40.000 veicoli</w:t>
      </w:r>
      <w:r w:rsidRPr="002A0CB3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, non solo risponde ai requisiti del </w:t>
      </w:r>
      <w:proofErr w:type="spellStart"/>
      <w:r w:rsidRPr="002A0CB3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R.E.N.T.R.i</w:t>
      </w:r>
      <w:proofErr w:type="spellEnd"/>
      <w:r w:rsidRPr="002A0CB3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., ma aiuta anche a migliorare l’efficienza operativa e a cogliere i vantaggi della digitalizzazione. In ogni momento, da PC, tablet o smartphone, è possibile </w:t>
      </w:r>
      <w:r w:rsidRPr="000D2C36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monitorare</w:t>
      </w:r>
      <w:r w:rsidRPr="00E864A3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0D2C36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il percors</w:t>
      </w:r>
      <w:r w:rsidRPr="002A0CB3">
        <w:rPr>
          <w:rFonts w:ascii="Calibri" w:hAnsi="Calibri" w:cs="Calibri"/>
          <w:i/>
          <w:iCs/>
          <w:color w:val="000000"/>
          <w:kern w:val="0"/>
          <w:sz w:val="22"/>
          <w:szCs w:val="22"/>
          <w:shd w:val="clear" w:color="auto" w:fill="FFFFFF"/>
        </w:rPr>
        <w:t xml:space="preserve">o </w:t>
      </w:r>
      <w:r w:rsidRPr="002A0CB3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di furgoni, mezzi commerciali, camion, asset, </w:t>
      </w:r>
      <w:r w:rsidRPr="000D2C36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ed il relativo materiale trasportato</w:t>
      </w:r>
      <w:r w:rsidRPr="002A0CB3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. Grazie allo sviluppo di API dedicate, i dati raccolti possono essere integrati con i gestionali aziendali, facilitando la compilazione e l’invio digitale del Formulario di Identificazione dei Rifiuti (FIR) al </w:t>
      </w:r>
      <w:proofErr w:type="spellStart"/>
      <w:r w:rsidRPr="002A0CB3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R.E.N.T.R.i</w:t>
      </w:r>
      <w:proofErr w:type="spellEnd"/>
      <w:r w:rsidRPr="002A0CB3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., come previsto dalla normativa.</w:t>
      </w:r>
      <w:r w:rsidR="000D2C36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br/>
      </w:r>
      <w:r w:rsidR="000D2C36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br/>
      </w:r>
      <w:r w:rsidR="00894001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Infine, g</w:t>
      </w:r>
      <w:r w:rsidR="00201200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razie a questa tecnologia avanzata le imprese </w:t>
      </w:r>
      <w:r w:rsidR="00981BB0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possono</w:t>
      </w:r>
      <w:r w:rsidR="00201200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 intervenire </w:t>
      </w:r>
      <w:r w:rsidR="00AE60C7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tempestivamente </w:t>
      </w:r>
      <w:r w:rsidR="00201200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in caso di </w:t>
      </w:r>
      <w:r w:rsidR="003039E1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possibili </w:t>
      </w:r>
      <w:r w:rsidR="00201200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anomalie</w:t>
      </w:r>
      <w:r w:rsidR="00981BB0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 – come deviazioni dalla rotta o fermate non pianificate </w:t>
      </w:r>
      <w:r w:rsidR="00AE60C7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– riducendo i rischi legati a incidenti e </w:t>
      </w:r>
      <w:r w:rsidR="00894001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la conseguente</w:t>
      </w:r>
      <w:r w:rsidR="00AE60C7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 esposizione </w:t>
      </w:r>
      <w:r w:rsidR="00894001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 xml:space="preserve">esterna </w:t>
      </w:r>
      <w:r w:rsidR="00AE60C7" w:rsidRPr="00AE60C7"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</w:rPr>
        <w:t>dei rifiuti pericolosi durante il trasporto.</w:t>
      </w:r>
    </w:p>
    <w:bookmarkEnd w:id="0"/>
    <w:p w14:paraId="0A66CFD2" w14:textId="77777777" w:rsidR="003039E1" w:rsidRDefault="003039E1" w:rsidP="008F1C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</w:rPr>
      </w:pPr>
    </w:p>
    <w:p w14:paraId="0C093D71" w14:textId="77777777" w:rsidR="00AE60C7" w:rsidRDefault="00AE60C7" w:rsidP="008F1C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1"/>
          <w:szCs w:val="21"/>
        </w:rPr>
      </w:pPr>
    </w:p>
    <w:p w14:paraId="4DA4CFA3" w14:textId="2BCA4932" w:rsidR="008F1CBD" w:rsidRPr="00547A84" w:rsidRDefault="008F1CBD" w:rsidP="008F1C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47A84">
        <w:rPr>
          <w:rStyle w:val="normaltextrun"/>
          <w:rFonts w:ascii="Calibri" w:hAnsi="Calibri" w:cs="Calibri"/>
          <w:b/>
          <w:bCs/>
          <w:sz w:val="21"/>
          <w:szCs w:val="21"/>
        </w:rPr>
        <w:t>TARGA TELEMATICS </w:t>
      </w:r>
      <w:r w:rsidRPr="00547A84">
        <w:rPr>
          <w:rStyle w:val="normaltextrun"/>
          <w:rFonts w:ascii="Calibri" w:hAnsi="Calibri" w:cs="Calibri"/>
          <w:sz w:val="21"/>
          <w:szCs w:val="21"/>
        </w:rPr>
        <w:t> </w:t>
      </w:r>
      <w:r w:rsidRPr="00547A84">
        <w:rPr>
          <w:rStyle w:val="eop"/>
          <w:rFonts w:ascii="Calibri" w:hAnsi="Calibri" w:cs="Calibri"/>
          <w:sz w:val="21"/>
          <w:szCs w:val="21"/>
        </w:rPr>
        <w:t> </w:t>
      </w:r>
    </w:p>
    <w:p w14:paraId="46BE8B96" w14:textId="77777777" w:rsidR="008F1CBD" w:rsidRPr="00547A84" w:rsidRDefault="008F1CBD" w:rsidP="008F1CBD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sz w:val="21"/>
          <w:szCs w:val="21"/>
        </w:rPr>
      </w:pPr>
    </w:p>
    <w:p w14:paraId="16FDDE80" w14:textId="73EEDF6A" w:rsidR="008F1CBD" w:rsidRPr="00547A84" w:rsidRDefault="008F1CBD" w:rsidP="008F1CBD">
      <w:pPr>
        <w:spacing w:line="300" w:lineRule="auto"/>
        <w:jc w:val="both"/>
        <w:rPr>
          <w:rFonts w:eastAsiaTheme="minorEastAsia"/>
          <w:sz w:val="21"/>
          <w:szCs w:val="21"/>
        </w:rPr>
      </w:pPr>
      <w:r w:rsidRPr="00547A84">
        <w:rPr>
          <w:rFonts w:eastAsiaTheme="minorEastAsia"/>
          <w:sz w:val="21"/>
          <w:szCs w:val="21"/>
        </w:rPr>
        <w:t xml:space="preserve">Targa Telematics è uno dei principali player globali nel campo dell’IoT e dello sviluppo di soluzioni e piattaforme digitali per la mobilità connessa. La società – da oltre vent’anni – porta sul mercato un ventaglio di soluzioni tecnologiche di telematica, </w:t>
      </w:r>
      <w:r w:rsidRPr="00547A84">
        <w:rPr>
          <w:rFonts w:eastAsiaTheme="minorEastAsia"/>
          <w:i/>
          <w:iCs/>
          <w:sz w:val="21"/>
          <w:szCs w:val="21"/>
        </w:rPr>
        <w:t xml:space="preserve">smart </w:t>
      </w:r>
      <w:proofErr w:type="spellStart"/>
      <w:r w:rsidRPr="00547A84">
        <w:rPr>
          <w:rFonts w:eastAsiaTheme="minorEastAsia"/>
          <w:i/>
          <w:iCs/>
          <w:sz w:val="21"/>
          <w:szCs w:val="21"/>
        </w:rPr>
        <w:t>mobility</w:t>
      </w:r>
      <w:proofErr w:type="spellEnd"/>
      <w:r w:rsidRPr="00547A84">
        <w:rPr>
          <w:rFonts w:eastAsiaTheme="minorEastAsia"/>
          <w:sz w:val="21"/>
          <w:szCs w:val="21"/>
        </w:rPr>
        <w:t xml:space="preserve"> e piattaforme </w:t>
      </w:r>
      <w:r w:rsidRPr="00547A84">
        <w:rPr>
          <w:rFonts w:eastAsiaTheme="minorEastAsia"/>
          <w:i/>
          <w:iCs/>
          <w:sz w:val="21"/>
          <w:szCs w:val="21"/>
        </w:rPr>
        <w:t xml:space="preserve">IoT </w:t>
      </w:r>
      <w:r w:rsidRPr="00547A84">
        <w:rPr>
          <w:rFonts w:eastAsiaTheme="minorEastAsia"/>
          <w:sz w:val="21"/>
          <w:szCs w:val="21"/>
        </w:rPr>
        <w:t>per aziende di noleggio a breve e lungo termine, società finanziarie e grandi flotte, spaziando dalla telematica assicurativa all’</w:t>
      </w:r>
      <w:r w:rsidRPr="00547A84">
        <w:rPr>
          <w:rFonts w:eastAsiaTheme="minorEastAsia"/>
          <w:i/>
          <w:iCs/>
          <w:sz w:val="21"/>
          <w:szCs w:val="21"/>
        </w:rPr>
        <w:t>asset</w:t>
      </w:r>
      <w:r w:rsidRPr="00547A84">
        <w:rPr>
          <w:rFonts w:eastAsiaTheme="minorEastAsia"/>
          <w:sz w:val="21"/>
          <w:szCs w:val="21"/>
        </w:rPr>
        <w:t xml:space="preserve"> e </w:t>
      </w:r>
      <w:r w:rsidRPr="00547A84">
        <w:rPr>
          <w:rFonts w:eastAsiaTheme="minorEastAsia"/>
          <w:i/>
          <w:iCs/>
          <w:sz w:val="21"/>
          <w:szCs w:val="21"/>
        </w:rPr>
        <w:t>fleet management</w:t>
      </w:r>
      <w:r w:rsidRPr="00547A84">
        <w:rPr>
          <w:rFonts w:eastAsiaTheme="minorEastAsia"/>
          <w:sz w:val="21"/>
          <w:szCs w:val="21"/>
        </w:rPr>
        <w:t xml:space="preserve">, dalla diagnostica e telemetria remota dei mezzi, veicoli professionali e da cantiere, alla gestione dei mezzi aeroportuali. A seguito dell’acquisizione di Viasat Group – finalizzata nel 2023 – Targa Telematics ha rafforzato il proprio presidio sui mercati europei – grazie a una forte presenza in Paesi come Italia, Inghilterra, Francia, Spagna, Portogallo, Belgio, Polonia e Romania – oltre che in Cile, ed è in grado di operare su progetti </w:t>
      </w:r>
      <w:r w:rsidRPr="00547A84">
        <w:rPr>
          <w:rFonts w:eastAsiaTheme="minorEastAsia"/>
          <w:sz w:val="21"/>
          <w:szCs w:val="21"/>
        </w:rPr>
        <w:lastRenderedPageBreak/>
        <w:t xml:space="preserve">di carattere internazionale con </w:t>
      </w:r>
      <w:proofErr w:type="gramStart"/>
      <w:r w:rsidRPr="00547A84">
        <w:rPr>
          <w:rFonts w:eastAsiaTheme="minorEastAsia"/>
          <w:sz w:val="21"/>
          <w:szCs w:val="21"/>
        </w:rPr>
        <w:t>team locali dedicati</w:t>
      </w:r>
      <w:proofErr w:type="gramEnd"/>
      <w:r w:rsidRPr="00547A84">
        <w:rPr>
          <w:rFonts w:eastAsiaTheme="minorEastAsia"/>
          <w:sz w:val="21"/>
          <w:szCs w:val="21"/>
        </w:rPr>
        <w:t xml:space="preserve">. </w:t>
      </w:r>
      <w:r w:rsidRPr="00547A84">
        <w:rPr>
          <w:rFonts w:eastAsiaTheme="minorEastAsia" w:cstheme="minorHAnsi"/>
          <w:sz w:val="21"/>
          <w:szCs w:val="21"/>
        </w:rPr>
        <w:t xml:space="preserve">Targa Telematics partecipa al United Nations Global Compact e aderisce ai suoi principi basati su un approccio responsabile al business. </w:t>
      </w:r>
    </w:p>
    <w:p w14:paraId="2721AB5B" w14:textId="77777777" w:rsidR="00342BCF" w:rsidRDefault="00342BCF" w:rsidP="008F1CBD">
      <w:pPr>
        <w:autoSpaceDE w:val="0"/>
        <w:autoSpaceDN w:val="0"/>
        <w:contextualSpacing/>
        <w:rPr>
          <w:rFonts w:eastAsiaTheme="minorEastAsia" w:cstheme="minorHAnsi"/>
          <w:sz w:val="21"/>
          <w:szCs w:val="21"/>
        </w:rPr>
      </w:pPr>
    </w:p>
    <w:p w14:paraId="244D8249" w14:textId="0BFA948D" w:rsidR="008F1CBD" w:rsidRDefault="008F1CBD" w:rsidP="008F1CBD">
      <w:pPr>
        <w:autoSpaceDE w:val="0"/>
        <w:autoSpaceDN w:val="0"/>
        <w:contextualSpacing/>
        <w:rPr>
          <w:rStyle w:val="eop"/>
          <w:rFonts w:ascii="Calibri" w:hAnsi="Calibri" w:cs="Calibri"/>
          <w:color w:val="000000"/>
        </w:rPr>
      </w:pPr>
      <w:r w:rsidRPr="00547A84">
        <w:rPr>
          <w:rFonts w:eastAsiaTheme="minorEastAsia" w:cstheme="minorHAnsi"/>
          <w:sz w:val="21"/>
          <w:szCs w:val="21"/>
        </w:rPr>
        <w:t>Per maggiori informazioni:</w:t>
      </w:r>
      <w:r w:rsidRPr="00547A84">
        <w:rPr>
          <w:rStyle w:val="ui-provider"/>
        </w:rPr>
        <w:t xml:space="preserve"> </w:t>
      </w:r>
      <w:hyperlink r:id="rId11" w:tgtFrame="_blank" w:history="1">
        <w:r w:rsidRPr="00547A84">
          <w:rPr>
            <w:rStyle w:val="normaltextrun"/>
            <w:rFonts w:ascii="Calibri" w:hAnsi="Calibri" w:cs="Calibri"/>
            <w:color w:val="0563C1"/>
            <w:sz w:val="21"/>
            <w:szCs w:val="21"/>
            <w:u w:val="single"/>
          </w:rPr>
          <w:t>www.targatelematics.com</w:t>
        </w:r>
      </w:hyperlink>
      <w:r w:rsidRPr="00547A84">
        <w:rPr>
          <w:rStyle w:val="normaltextrun"/>
          <w:rFonts w:ascii="Calibri" w:hAnsi="Calibri" w:cs="Calibri"/>
          <w:color w:val="000000"/>
        </w:rPr>
        <w:t> </w:t>
      </w:r>
      <w:r w:rsidRPr="00547A84">
        <w:rPr>
          <w:rStyle w:val="eop"/>
          <w:rFonts w:ascii="Calibri" w:hAnsi="Calibri" w:cs="Calibri"/>
          <w:color w:val="000000"/>
        </w:rPr>
        <w:t> </w:t>
      </w:r>
    </w:p>
    <w:p w14:paraId="4479F32D" w14:textId="77777777" w:rsidR="00D3002E" w:rsidRDefault="00D3002E" w:rsidP="008F1CBD">
      <w:pPr>
        <w:autoSpaceDE w:val="0"/>
        <w:autoSpaceDN w:val="0"/>
        <w:contextualSpacing/>
        <w:rPr>
          <w:rStyle w:val="eop"/>
          <w:rFonts w:ascii="Calibri" w:hAnsi="Calibri" w:cs="Calibri"/>
          <w:color w:val="000000"/>
        </w:rPr>
      </w:pPr>
    </w:p>
    <w:p w14:paraId="3F2ED30D" w14:textId="77777777" w:rsidR="00D3002E" w:rsidRPr="00547A84" w:rsidRDefault="00D3002E" w:rsidP="008F1CBD">
      <w:pPr>
        <w:autoSpaceDE w:val="0"/>
        <w:autoSpaceDN w:val="0"/>
        <w:contextualSpacing/>
        <w:rPr>
          <w:rStyle w:val="eop"/>
          <w:rFonts w:ascii="Calibri" w:hAnsi="Calibri" w:cs="Calibri"/>
          <w:color w:val="000000"/>
        </w:rPr>
      </w:pPr>
    </w:p>
    <w:p w14:paraId="2CB67279" w14:textId="77777777" w:rsidR="008F1CBD" w:rsidRDefault="008F1CBD" w:rsidP="008F1CBD">
      <w:pPr>
        <w:contextualSpacing/>
      </w:pPr>
    </w:p>
    <w:p w14:paraId="6E526412" w14:textId="77777777" w:rsidR="008F1CBD" w:rsidRPr="00CF0FA4" w:rsidRDefault="008F1CBD" w:rsidP="008F1CBD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it-IT"/>
        </w:rPr>
      </w:pPr>
      <w:r w:rsidRPr="00CF0FA4">
        <w:rPr>
          <w:rFonts w:ascii="Calibri" w:eastAsia="Times New Roman" w:hAnsi="Calibri" w:cs="Calibri"/>
          <w:b/>
          <w:bCs/>
          <w:color w:val="000000"/>
          <w:sz w:val="21"/>
          <w:szCs w:val="21"/>
          <w:lang w:val="en-GB" w:eastAsia="it-IT"/>
        </w:rPr>
        <w:t>TARGA TELEMATICS </w:t>
      </w:r>
      <w:r w:rsidRPr="00CF0FA4">
        <w:rPr>
          <w:rFonts w:ascii="Calibri" w:eastAsia="Times New Roman" w:hAnsi="Calibri" w:cs="Calibri"/>
          <w:color w:val="000000"/>
          <w:sz w:val="21"/>
          <w:szCs w:val="21"/>
          <w:lang w:val="en-US" w:eastAsia="it-IT"/>
        </w:rPr>
        <w:t> </w:t>
      </w:r>
      <w:r w:rsidRPr="00CF0FA4">
        <w:rPr>
          <w:rFonts w:ascii="Calibri" w:eastAsia="Times New Roman" w:hAnsi="Calibri" w:cs="Calibri"/>
          <w:color w:val="000000"/>
          <w:sz w:val="21"/>
          <w:szCs w:val="21"/>
          <w:lang w:val="en-GB" w:eastAsia="it-IT"/>
        </w:rPr>
        <w:t> </w:t>
      </w:r>
    </w:p>
    <w:p w14:paraId="070A393F" w14:textId="380D80CD" w:rsidR="008E25F9" w:rsidRDefault="008F1CBD" w:rsidP="008F1CBD">
      <w:pPr>
        <w:textAlignment w:val="baseline"/>
        <w:rPr>
          <w:rFonts w:ascii="Calibri" w:eastAsia="Times New Roman" w:hAnsi="Calibri" w:cs="Calibri"/>
          <w:color w:val="0563C1"/>
          <w:sz w:val="21"/>
          <w:szCs w:val="21"/>
          <w:u w:val="single"/>
          <w:lang w:val="en-GB" w:eastAsia="it-IT"/>
        </w:rPr>
      </w:pPr>
      <w:r w:rsidRPr="00CF0FA4">
        <w:rPr>
          <w:rFonts w:ascii="Calibri" w:eastAsia="Times New Roman" w:hAnsi="Calibri" w:cs="Calibri"/>
          <w:color w:val="000000"/>
          <w:sz w:val="21"/>
          <w:szCs w:val="21"/>
          <w:lang w:val="en-GB" w:eastAsia="it-IT"/>
        </w:rPr>
        <w:t xml:space="preserve">Elena Bellini, </w:t>
      </w:r>
      <w:r w:rsidRPr="00CF0FA4">
        <w:rPr>
          <w:rFonts w:ascii="Calibri" w:eastAsia="Times New Roman" w:hAnsi="Calibri" w:cs="Calibri"/>
          <w:i/>
          <w:iCs/>
          <w:color w:val="000000"/>
          <w:sz w:val="21"/>
          <w:szCs w:val="21"/>
          <w:lang w:val="en-GB" w:eastAsia="it-IT"/>
        </w:rPr>
        <w:t xml:space="preserve">Head of Marketing, </w:t>
      </w:r>
      <w:r w:rsidRPr="00CF0FA4">
        <w:rPr>
          <w:rFonts w:ascii="Calibri" w:eastAsia="Times New Roman" w:hAnsi="Calibri" w:cs="Calibri"/>
          <w:color w:val="000000"/>
          <w:sz w:val="21"/>
          <w:szCs w:val="21"/>
          <w:lang w:val="en-GB" w:eastAsia="it-IT"/>
        </w:rPr>
        <w:t xml:space="preserve">Mobile </w:t>
      </w:r>
      <w:r w:rsidR="008E25F9">
        <w:rPr>
          <w:rFonts w:ascii="Calibri" w:eastAsia="Times New Roman" w:hAnsi="Calibri" w:cs="Calibri"/>
          <w:color w:val="000000"/>
          <w:sz w:val="21"/>
          <w:szCs w:val="21"/>
          <w:lang w:val="en-GB" w:eastAsia="it-IT"/>
        </w:rPr>
        <w:t>+</w:t>
      </w:r>
      <w:r w:rsidRPr="00CF0FA4">
        <w:rPr>
          <w:rFonts w:ascii="Calibri" w:eastAsia="Times New Roman" w:hAnsi="Calibri" w:cs="Calibri"/>
          <w:color w:val="000000"/>
          <w:sz w:val="21"/>
          <w:szCs w:val="21"/>
          <w:lang w:val="en-GB" w:eastAsia="it-IT"/>
        </w:rPr>
        <w:t xml:space="preserve">39 335 135 1277 </w:t>
      </w:r>
      <w:hyperlink r:id="rId12" w:tgtFrame="_blank" w:history="1">
        <w:r w:rsidRPr="00CF0FA4">
          <w:rPr>
            <w:rFonts w:ascii="Calibri" w:eastAsia="Times New Roman" w:hAnsi="Calibri" w:cs="Calibri"/>
            <w:color w:val="0563C1"/>
            <w:sz w:val="21"/>
            <w:szCs w:val="21"/>
            <w:u w:val="single"/>
            <w:lang w:val="en-GB" w:eastAsia="it-IT"/>
          </w:rPr>
          <w:t>elena.bellini@targatelematics.com</w:t>
        </w:r>
      </w:hyperlink>
      <w:r w:rsidRPr="00CF0FA4">
        <w:rPr>
          <w:rFonts w:ascii="Calibri" w:eastAsia="Times New Roman" w:hAnsi="Calibri" w:cs="Calibri"/>
          <w:sz w:val="21"/>
          <w:szCs w:val="21"/>
          <w:lang w:val="en-US" w:eastAsia="it-IT"/>
        </w:rPr>
        <w:t> </w:t>
      </w:r>
      <w:r w:rsidRPr="00CF0FA4">
        <w:rPr>
          <w:rFonts w:ascii="Calibri" w:eastAsia="Times New Roman" w:hAnsi="Calibri" w:cs="Calibri"/>
          <w:sz w:val="21"/>
          <w:szCs w:val="21"/>
          <w:lang w:val="en-GB" w:eastAsia="it-IT"/>
        </w:rPr>
        <w:t> </w:t>
      </w:r>
      <w:r w:rsidRPr="00CF0FA4">
        <w:rPr>
          <w:rFonts w:ascii="Calibri" w:eastAsia="Times New Roman" w:hAnsi="Calibri" w:cs="Calibri"/>
          <w:sz w:val="21"/>
          <w:szCs w:val="21"/>
          <w:lang w:val="en-GB" w:eastAsia="it-IT"/>
        </w:rPr>
        <w:br/>
      </w:r>
      <w:r w:rsidRPr="00CF0FA4">
        <w:rPr>
          <w:rFonts w:ascii="Calibri" w:eastAsia="Times New Roman" w:hAnsi="Calibri" w:cs="Calibri"/>
          <w:color w:val="000000"/>
          <w:sz w:val="21"/>
          <w:szCs w:val="21"/>
          <w:lang w:val="en-GB" w:eastAsia="it-IT"/>
        </w:rPr>
        <w:t xml:space="preserve">Susanne Furini, </w:t>
      </w:r>
      <w:r w:rsidRPr="00CF0FA4">
        <w:rPr>
          <w:rFonts w:ascii="Calibri" w:eastAsia="Times New Roman" w:hAnsi="Calibri" w:cs="Calibri"/>
          <w:i/>
          <w:iCs/>
          <w:color w:val="000000"/>
          <w:sz w:val="21"/>
          <w:szCs w:val="21"/>
          <w:lang w:val="en-GB" w:eastAsia="it-IT"/>
        </w:rPr>
        <w:t>Communication Manager</w:t>
      </w:r>
      <w:r w:rsidRPr="00CF0FA4">
        <w:rPr>
          <w:rFonts w:ascii="Calibri" w:eastAsia="Times New Roman" w:hAnsi="Calibri" w:cs="Calibri"/>
          <w:color w:val="000000"/>
          <w:sz w:val="21"/>
          <w:szCs w:val="21"/>
          <w:lang w:val="en-GB" w:eastAsia="it-IT"/>
        </w:rPr>
        <w:t xml:space="preserve">, Mobile +39 345 7274925 </w:t>
      </w:r>
      <w:hyperlink r:id="rId13" w:tgtFrame="_blank" w:history="1">
        <w:r w:rsidRPr="00CF0FA4">
          <w:rPr>
            <w:rFonts w:ascii="Calibri" w:eastAsia="Times New Roman" w:hAnsi="Calibri" w:cs="Calibri"/>
            <w:color w:val="0563C1"/>
            <w:sz w:val="21"/>
            <w:szCs w:val="21"/>
            <w:u w:val="single"/>
            <w:lang w:val="en-GB" w:eastAsia="it-IT"/>
          </w:rPr>
          <w:t>susanne.furini</w:t>
        </w:r>
        <w:bookmarkStart w:id="1" w:name="_Hlk158983535"/>
        <w:r w:rsidRPr="00CF0FA4">
          <w:rPr>
            <w:rFonts w:ascii="Calibri" w:eastAsia="Times New Roman" w:hAnsi="Calibri" w:cs="Calibri"/>
            <w:color w:val="0563C1"/>
            <w:sz w:val="21"/>
            <w:szCs w:val="21"/>
            <w:u w:val="single"/>
            <w:lang w:val="en-GB" w:eastAsia="it-IT"/>
          </w:rPr>
          <w:t>@</w:t>
        </w:r>
        <w:bookmarkEnd w:id="1"/>
        <w:r w:rsidRPr="00CF0FA4">
          <w:rPr>
            <w:rFonts w:ascii="Calibri" w:eastAsia="Times New Roman" w:hAnsi="Calibri" w:cs="Calibri"/>
            <w:color w:val="0563C1"/>
            <w:sz w:val="21"/>
            <w:szCs w:val="21"/>
            <w:u w:val="single"/>
            <w:lang w:val="en-GB" w:eastAsia="it-IT"/>
          </w:rPr>
          <w:t>targatelematics.com</w:t>
        </w:r>
      </w:hyperlink>
    </w:p>
    <w:p w14:paraId="68CAEDB0" w14:textId="77777777" w:rsidR="00734CED" w:rsidRPr="00734CED" w:rsidRDefault="00734CED" w:rsidP="008F1CBD">
      <w:pPr>
        <w:textAlignment w:val="baseline"/>
        <w:rPr>
          <w:rFonts w:ascii="Calibri" w:eastAsia="Times New Roman" w:hAnsi="Calibri" w:cs="Calibri"/>
          <w:color w:val="4472C4" w:themeColor="accent1"/>
          <w:sz w:val="21"/>
          <w:szCs w:val="21"/>
          <w:lang w:eastAsia="it-IT"/>
        </w:rPr>
      </w:pPr>
    </w:p>
    <w:p w14:paraId="508E92A2" w14:textId="77777777" w:rsidR="008F1CBD" w:rsidRPr="00CF0FA4" w:rsidRDefault="008F1CBD" w:rsidP="008F1CBD">
      <w:pPr>
        <w:textAlignment w:val="baseline"/>
        <w:rPr>
          <w:rFonts w:ascii="Calibri" w:eastAsia="Times New Roman" w:hAnsi="Calibri" w:cs="Calibri"/>
          <w:sz w:val="21"/>
          <w:szCs w:val="21"/>
          <w:lang w:eastAsia="it-IT"/>
        </w:rPr>
      </w:pPr>
      <w:r w:rsidRPr="00CF0FA4">
        <w:rPr>
          <w:rFonts w:ascii="Calibri" w:eastAsia="Times New Roman" w:hAnsi="Calibri" w:cs="Calibri"/>
          <w:sz w:val="21"/>
          <w:szCs w:val="21"/>
          <w:lang w:eastAsia="it-IT"/>
        </w:rPr>
        <w:t>  </w:t>
      </w:r>
    </w:p>
    <w:p w14:paraId="089C43CC" w14:textId="77777777" w:rsidR="008F1CBD" w:rsidRPr="00CF0FA4" w:rsidRDefault="008F1CBD" w:rsidP="008F1CBD">
      <w:pPr>
        <w:textAlignment w:val="baseline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it-IT"/>
        </w:rPr>
      </w:pPr>
      <w:r w:rsidRPr="00CF0FA4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it-IT"/>
        </w:rPr>
        <w:t>Barabino &amp; Partners</w:t>
      </w:r>
    </w:p>
    <w:p w14:paraId="6DE18EA5" w14:textId="77777777" w:rsidR="008F1CBD" w:rsidRPr="00CF0FA4" w:rsidRDefault="008F1CBD" w:rsidP="008F1CBD">
      <w:pPr>
        <w:textAlignment w:val="baseline"/>
        <w:rPr>
          <w:rFonts w:eastAsia="Times New Roman" w:cstheme="minorHAnsi"/>
          <w:color w:val="0563C1"/>
          <w:u w:val="single"/>
          <w:lang w:eastAsia="it-IT"/>
        </w:rPr>
      </w:pPr>
      <w:r w:rsidRPr="00CF0FA4">
        <w:rPr>
          <w:rFonts w:ascii="Calibri" w:eastAsia="Times New Roman" w:hAnsi="Calibri" w:cs="Calibri"/>
          <w:color w:val="000000"/>
          <w:sz w:val="21"/>
          <w:szCs w:val="21"/>
          <w:lang w:eastAsia="it-IT"/>
        </w:rPr>
        <w:t xml:space="preserve">Linda Basilico, Tel. [+39] 02 72023535 – Cell. [+39] 334 6708127 </w:t>
      </w:r>
      <w:hyperlink r:id="rId14" w:history="1">
        <w:r w:rsidRPr="00CF0FA4">
          <w:rPr>
            <w:rFonts w:eastAsia="Times New Roman" w:cstheme="minorHAnsi"/>
            <w:color w:val="0563C1"/>
            <w:u w:val="single"/>
            <w:lang w:eastAsia="it-IT"/>
          </w:rPr>
          <w:t>l.basilico@barabino.it</w:t>
        </w:r>
      </w:hyperlink>
    </w:p>
    <w:p w14:paraId="012A5039" w14:textId="77777777" w:rsidR="008F1CBD" w:rsidRPr="00622B89" w:rsidRDefault="008F1CBD" w:rsidP="008F1CBD">
      <w:pPr>
        <w:textAlignment w:val="baseline"/>
        <w:rPr>
          <w:rFonts w:ascii="Calibri" w:eastAsia="Times New Roman" w:hAnsi="Calibri" w:cs="Calibri"/>
          <w:color w:val="0000FF"/>
          <w:sz w:val="21"/>
          <w:szCs w:val="21"/>
          <w:u w:val="single"/>
          <w:lang w:val="en-US" w:eastAsia="it-IT"/>
        </w:rPr>
      </w:pPr>
      <w:r w:rsidRPr="00CF0FA4">
        <w:rPr>
          <w:rFonts w:ascii="Calibri" w:eastAsia="Times New Roman" w:hAnsi="Calibri" w:cs="Calibri"/>
          <w:color w:val="000000"/>
          <w:sz w:val="21"/>
          <w:szCs w:val="21"/>
          <w:lang w:eastAsia="it-IT"/>
        </w:rPr>
        <w:t xml:space="preserve">Luciano Majelli, Tel. </w:t>
      </w:r>
      <w:r w:rsidRPr="00622B89">
        <w:rPr>
          <w:rFonts w:ascii="Calibri" w:eastAsia="Times New Roman" w:hAnsi="Calibri" w:cs="Calibri"/>
          <w:color w:val="000000"/>
          <w:sz w:val="21"/>
          <w:szCs w:val="21"/>
          <w:lang w:val="en-US" w:eastAsia="it-IT"/>
        </w:rPr>
        <w:t>[+39] 02 72023535 – Cell. [+39] 335 749 1684</w:t>
      </w:r>
      <w:r w:rsidRPr="00622B89">
        <w:rPr>
          <w:rFonts w:eastAsia="Times New Roman" w:cstheme="minorHAnsi"/>
          <w:color w:val="0563C1"/>
          <w:lang w:val="en-US" w:eastAsia="it-IT"/>
        </w:rPr>
        <w:t xml:space="preserve"> </w:t>
      </w:r>
      <w:hyperlink r:id="rId15" w:history="1">
        <w:r w:rsidRPr="00622B89">
          <w:rPr>
            <w:lang w:val="en-US"/>
          </w:rPr>
          <w:t>mailto:</w:t>
        </w:r>
      </w:hyperlink>
      <w:r w:rsidRPr="00622B89">
        <w:rPr>
          <w:rFonts w:eastAsia="Times New Roman" w:cstheme="minorHAnsi"/>
          <w:color w:val="0563C1"/>
          <w:lang w:val="en-US" w:eastAsia="it-IT"/>
        </w:rPr>
        <w:t xml:space="preserve"> </w:t>
      </w:r>
      <w:hyperlink r:id="rId16" w:history="1">
        <w:r w:rsidRPr="00622B89">
          <w:rPr>
            <w:rFonts w:eastAsia="Times New Roman" w:cstheme="minorHAnsi"/>
            <w:color w:val="0563C1"/>
            <w:u w:val="single"/>
            <w:lang w:val="en-US" w:eastAsia="it-IT"/>
          </w:rPr>
          <w:t>l.majelli@barabino.it</w:t>
        </w:r>
      </w:hyperlink>
    </w:p>
    <w:p w14:paraId="4F544CFC" w14:textId="77777777" w:rsidR="008F1CBD" w:rsidRPr="00622B89" w:rsidRDefault="008F1CBD" w:rsidP="008F1CBD">
      <w:pPr>
        <w:contextualSpacing/>
        <w:rPr>
          <w:lang w:val="en-US"/>
        </w:rPr>
      </w:pPr>
    </w:p>
    <w:p w14:paraId="641D286D" w14:textId="77777777" w:rsidR="008F1CBD" w:rsidRPr="00622B89" w:rsidRDefault="008F1CBD" w:rsidP="00E6016B">
      <w:pPr>
        <w:spacing w:line="276" w:lineRule="auto"/>
        <w:rPr>
          <w:lang w:val="en-US"/>
        </w:rPr>
      </w:pPr>
    </w:p>
    <w:sectPr w:rsidR="008F1CBD" w:rsidRPr="00622B89" w:rsidSect="00D37C30">
      <w:headerReference w:type="first" r:id="rId17"/>
      <w:pgSz w:w="11906" w:h="16838"/>
      <w:pgMar w:top="1440" w:right="1274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8C2C" w14:textId="77777777" w:rsidR="00366E26" w:rsidRDefault="00366E26" w:rsidP="00415AE3">
      <w:r>
        <w:separator/>
      </w:r>
    </w:p>
  </w:endnote>
  <w:endnote w:type="continuationSeparator" w:id="0">
    <w:p w14:paraId="4131DC64" w14:textId="77777777" w:rsidR="00366E26" w:rsidRDefault="00366E26" w:rsidP="0041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3F68" w14:textId="77777777" w:rsidR="00366E26" w:rsidRDefault="00366E26" w:rsidP="00415AE3">
      <w:r>
        <w:separator/>
      </w:r>
    </w:p>
  </w:footnote>
  <w:footnote w:type="continuationSeparator" w:id="0">
    <w:p w14:paraId="760A163B" w14:textId="77777777" w:rsidR="00366E26" w:rsidRDefault="00366E26" w:rsidP="0041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3EC8" w14:textId="6B70362B" w:rsidR="00583B56" w:rsidRDefault="005359FD" w:rsidP="005359FD">
    <w:pPr>
      <w:pStyle w:val="Intestazione"/>
      <w:jc w:val="right"/>
    </w:pPr>
    <w:r>
      <w:rPr>
        <w:noProof/>
      </w:rPr>
      <w:drawing>
        <wp:inline distT="0" distB="0" distL="0" distR="0" wp14:anchorId="4ADB12AC" wp14:editId="51681E7C">
          <wp:extent cx="3027045" cy="441279"/>
          <wp:effectExtent l="0" t="0" r="1905" b="0"/>
          <wp:docPr id="1931979833" name="Immagine 1" descr="Immagine che contiene testo, Carattere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979833" name="Immagine 1" descr="Immagine che contiene testo, Carattere, Elementi grafici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045" cy="44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A06"/>
    <w:multiLevelType w:val="multilevel"/>
    <w:tmpl w:val="58C4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7459C"/>
    <w:multiLevelType w:val="hybridMultilevel"/>
    <w:tmpl w:val="FB82722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C01C7"/>
    <w:multiLevelType w:val="hybridMultilevel"/>
    <w:tmpl w:val="D7A6A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420CC"/>
    <w:multiLevelType w:val="multilevel"/>
    <w:tmpl w:val="D2C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526C3"/>
    <w:multiLevelType w:val="multilevel"/>
    <w:tmpl w:val="8C7A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44040">
    <w:abstractNumId w:val="1"/>
  </w:num>
  <w:num w:numId="2" w16cid:durableId="358967764">
    <w:abstractNumId w:val="0"/>
  </w:num>
  <w:num w:numId="3" w16cid:durableId="374935148">
    <w:abstractNumId w:val="3"/>
  </w:num>
  <w:num w:numId="4" w16cid:durableId="479467617">
    <w:abstractNumId w:val="2"/>
  </w:num>
  <w:num w:numId="5" w16cid:durableId="961183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631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0E"/>
    <w:rsid w:val="000014A0"/>
    <w:rsid w:val="000051AB"/>
    <w:rsid w:val="000347B9"/>
    <w:rsid w:val="00041841"/>
    <w:rsid w:val="000435F6"/>
    <w:rsid w:val="00043A04"/>
    <w:rsid w:val="000459C3"/>
    <w:rsid w:val="00045B3B"/>
    <w:rsid w:val="000472EB"/>
    <w:rsid w:val="0005312D"/>
    <w:rsid w:val="00053F9F"/>
    <w:rsid w:val="00064DAE"/>
    <w:rsid w:val="00065153"/>
    <w:rsid w:val="0006739F"/>
    <w:rsid w:val="00072995"/>
    <w:rsid w:val="00073956"/>
    <w:rsid w:val="00074984"/>
    <w:rsid w:val="00081CDE"/>
    <w:rsid w:val="00081D59"/>
    <w:rsid w:val="00082D5B"/>
    <w:rsid w:val="00087496"/>
    <w:rsid w:val="0009378F"/>
    <w:rsid w:val="000938C9"/>
    <w:rsid w:val="000A27A5"/>
    <w:rsid w:val="000A4934"/>
    <w:rsid w:val="000B6980"/>
    <w:rsid w:val="000B7836"/>
    <w:rsid w:val="000C6818"/>
    <w:rsid w:val="000C6E88"/>
    <w:rsid w:val="000D2C36"/>
    <w:rsid w:val="000E1918"/>
    <w:rsid w:val="000E289F"/>
    <w:rsid w:val="000F1893"/>
    <w:rsid w:val="000F1E83"/>
    <w:rsid w:val="000F4C54"/>
    <w:rsid w:val="000F6F47"/>
    <w:rsid w:val="001015B5"/>
    <w:rsid w:val="00103AEC"/>
    <w:rsid w:val="00105378"/>
    <w:rsid w:val="001060EE"/>
    <w:rsid w:val="0011489A"/>
    <w:rsid w:val="00127EEF"/>
    <w:rsid w:val="0013099C"/>
    <w:rsid w:val="00130D22"/>
    <w:rsid w:val="00130D8D"/>
    <w:rsid w:val="001404E7"/>
    <w:rsid w:val="0014061A"/>
    <w:rsid w:val="00142910"/>
    <w:rsid w:val="001477D7"/>
    <w:rsid w:val="001539EA"/>
    <w:rsid w:val="00163BB4"/>
    <w:rsid w:val="00182033"/>
    <w:rsid w:val="0018253C"/>
    <w:rsid w:val="001860D7"/>
    <w:rsid w:val="00187B76"/>
    <w:rsid w:val="00192EA3"/>
    <w:rsid w:val="00196614"/>
    <w:rsid w:val="00197FD5"/>
    <w:rsid w:val="001A281B"/>
    <w:rsid w:val="001A681C"/>
    <w:rsid w:val="001B316F"/>
    <w:rsid w:val="001C0591"/>
    <w:rsid w:val="001C0D5F"/>
    <w:rsid w:val="001C0F9F"/>
    <w:rsid w:val="001C19AE"/>
    <w:rsid w:val="001C3BBF"/>
    <w:rsid w:val="001C3D4E"/>
    <w:rsid w:val="001D5CE9"/>
    <w:rsid w:val="001D78E9"/>
    <w:rsid w:val="001E15E9"/>
    <w:rsid w:val="001E178C"/>
    <w:rsid w:val="001E4712"/>
    <w:rsid w:val="001F544A"/>
    <w:rsid w:val="00201200"/>
    <w:rsid w:val="002022C9"/>
    <w:rsid w:val="00205E6B"/>
    <w:rsid w:val="0020633D"/>
    <w:rsid w:val="00207F82"/>
    <w:rsid w:val="00224C15"/>
    <w:rsid w:val="00224FB8"/>
    <w:rsid w:val="00225ADB"/>
    <w:rsid w:val="00226C8B"/>
    <w:rsid w:val="00234F1D"/>
    <w:rsid w:val="00245430"/>
    <w:rsid w:val="00250325"/>
    <w:rsid w:val="00254CA8"/>
    <w:rsid w:val="00263C15"/>
    <w:rsid w:val="002650AC"/>
    <w:rsid w:val="00266B6F"/>
    <w:rsid w:val="002714E0"/>
    <w:rsid w:val="00272153"/>
    <w:rsid w:val="00272BC7"/>
    <w:rsid w:val="00282510"/>
    <w:rsid w:val="002863DB"/>
    <w:rsid w:val="00290656"/>
    <w:rsid w:val="002A0CB3"/>
    <w:rsid w:val="002A451A"/>
    <w:rsid w:val="002B09B0"/>
    <w:rsid w:val="002B4C67"/>
    <w:rsid w:val="002C47C6"/>
    <w:rsid w:val="002C606F"/>
    <w:rsid w:val="002D7FB5"/>
    <w:rsid w:val="002E08B3"/>
    <w:rsid w:val="002E6372"/>
    <w:rsid w:val="002F4B50"/>
    <w:rsid w:val="002F7416"/>
    <w:rsid w:val="003020B8"/>
    <w:rsid w:val="003039E1"/>
    <w:rsid w:val="00306DFE"/>
    <w:rsid w:val="00312F64"/>
    <w:rsid w:val="003210B6"/>
    <w:rsid w:val="0032328E"/>
    <w:rsid w:val="00333538"/>
    <w:rsid w:val="00333922"/>
    <w:rsid w:val="00334EBF"/>
    <w:rsid w:val="00342BCF"/>
    <w:rsid w:val="00342C8F"/>
    <w:rsid w:val="00343115"/>
    <w:rsid w:val="003449C3"/>
    <w:rsid w:val="00345684"/>
    <w:rsid w:val="00357F0A"/>
    <w:rsid w:val="00360583"/>
    <w:rsid w:val="00360636"/>
    <w:rsid w:val="0036591A"/>
    <w:rsid w:val="00366E26"/>
    <w:rsid w:val="00375AF0"/>
    <w:rsid w:val="00386CB9"/>
    <w:rsid w:val="0038737E"/>
    <w:rsid w:val="003911B5"/>
    <w:rsid w:val="00395CF2"/>
    <w:rsid w:val="003961E3"/>
    <w:rsid w:val="00396C7C"/>
    <w:rsid w:val="003A1102"/>
    <w:rsid w:val="003A3E35"/>
    <w:rsid w:val="003A5BE8"/>
    <w:rsid w:val="003A5F9D"/>
    <w:rsid w:val="003B2EF7"/>
    <w:rsid w:val="003B6E83"/>
    <w:rsid w:val="003B7086"/>
    <w:rsid w:val="003B787E"/>
    <w:rsid w:val="003C1B6C"/>
    <w:rsid w:val="003C43EB"/>
    <w:rsid w:val="003C4969"/>
    <w:rsid w:val="003C53C1"/>
    <w:rsid w:val="003D059F"/>
    <w:rsid w:val="003D2081"/>
    <w:rsid w:val="003D3B5F"/>
    <w:rsid w:val="003D726B"/>
    <w:rsid w:val="003E11C4"/>
    <w:rsid w:val="003E37C1"/>
    <w:rsid w:val="003F05A3"/>
    <w:rsid w:val="00401746"/>
    <w:rsid w:val="004043D5"/>
    <w:rsid w:val="00407818"/>
    <w:rsid w:val="0041330D"/>
    <w:rsid w:val="00415AE3"/>
    <w:rsid w:val="00416741"/>
    <w:rsid w:val="004211B2"/>
    <w:rsid w:val="00422D46"/>
    <w:rsid w:val="00431684"/>
    <w:rsid w:val="00434DC7"/>
    <w:rsid w:val="004360BA"/>
    <w:rsid w:val="00440639"/>
    <w:rsid w:val="004415B1"/>
    <w:rsid w:val="00443B44"/>
    <w:rsid w:val="00446625"/>
    <w:rsid w:val="00447432"/>
    <w:rsid w:val="00447C38"/>
    <w:rsid w:val="00450B96"/>
    <w:rsid w:val="00453116"/>
    <w:rsid w:val="00455C93"/>
    <w:rsid w:val="00456038"/>
    <w:rsid w:val="00462C62"/>
    <w:rsid w:val="00474EF9"/>
    <w:rsid w:val="00485AE1"/>
    <w:rsid w:val="0049063B"/>
    <w:rsid w:val="004959F8"/>
    <w:rsid w:val="004B0F2D"/>
    <w:rsid w:val="004C3361"/>
    <w:rsid w:val="004D37F8"/>
    <w:rsid w:val="004D4664"/>
    <w:rsid w:val="004D65CD"/>
    <w:rsid w:val="004F3710"/>
    <w:rsid w:val="00503A76"/>
    <w:rsid w:val="00504589"/>
    <w:rsid w:val="00504C92"/>
    <w:rsid w:val="00505C21"/>
    <w:rsid w:val="00507865"/>
    <w:rsid w:val="005125D4"/>
    <w:rsid w:val="005129F5"/>
    <w:rsid w:val="00514B00"/>
    <w:rsid w:val="00523E1C"/>
    <w:rsid w:val="00532B58"/>
    <w:rsid w:val="00533397"/>
    <w:rsid w:val="005358F1"/>
    <w:rsid w:val="005359FD"/>
    <w:rsid w:val="00540E85"/>
    <w:rsid w:val="005517DA"/>
    <w:rsid w:val="00551D7D"/>
    <w:rsid w:val="005530DA"/>
    <w:rsid w:val="00557C93"/>
    <w:rsid w:val="00560240"/>
    <w:rsid w:val="00581C2F"/>
    <w:rsid w:val="00582E0F"/>
    <w:rsid w:val="00583B37"/>
    <w:rsid w:val="00583B56"/>
    <w:rsid w:val="00585125"/>
    <w:rsid w:val="00590EDB"/>
    <w:rsid w:val="005941B2"/>
    <w:rsid w:val="00594A7D"/>
    <w:rsid w:val="005A4CFD"/>
    <w:rsid w:val="005A7D1E"/>
    <w:rsid w:val="005B2F06"/>
    <w:rsid w:val="005B5C64"/>
    <w:rsid w:val="005B678F"/>
    <w:rsid w:val="005B6936"/>
    <w:rsid w:val="005C1610"/>
    <w:rsid w:val="005C1CBC"/>
    <w:rsid w:val="005C4F88"/>
    <w:rsid w:val="005C5FD0"/>
    <w:rsid w:val="005D0CEA"/>
    <w:rsid w:val="005D3FA4"/>
    <w:rsid w:val="005D50F9"/>
    <w:rsid w:val="005D6CBC"/>
    <w:rsid w:val="005E20D6"/>
    <w:rsid w:val="005E68E5"/>
    <w:rsid w:val="005F0929"/>
    <w:rsid w:val="005F3A42"/>
    <w:rsid w:val="005F7122"/>
    <w:rsid w:val="0060106E"/>
    <w:rsid w:val="0061756E"/>
    <w:rsid w:val="006179E1"/>
    <w:rsid w:val="00621475"/>
    <w:rsid w:val="00622B89"/>
    <w:rsid w:val="00624C38"/>
    <w:rsid w:val="00624F71"/>
    <w:rsid w:val="00630169"/>
    <w:rsid w:val="0063203D"/>
    <w:rsid w:val="006373E2"/>
    <w:rsid w:val="00640460"/>
    <w:rsid w:val="00646A31"/>
    <w:rsid w:val="00651B54"/>
    <w:rsid w:val="00652987"/>
    <w:rsid w:val="006647F9"/>
    <w:rsid w:val="00667DDD"/>
    <w:rsid w:val="00670E01"/>
    <w:rsid w:val="00673902"/>
    <w:rsid w:val="00674278"/>
    <w:rsid w:val="006820FC"/>
    <w:rsid w:val="006871BF"/>
    <w:rsid w:val="00691BAA"/>
    <w:rsid w:val="006947FC"/>
    <w:rsid w:val="00695F08"/>
    <w:rsid w:val="006A15AA"/>
    <w:rsid w:val="006A167D"/>
    <w:rsid w:val="006A1D1B"/>
    <w:rsid w:val="006A23CE"/>
    <w:rsid w:val="006B5CE5"/>
    <w:rsid w:val="006B5DDC"/>
    <w:rsid w:val="006C4C2E"/>
    <w:rsid w:val="006C5FDE"/>
    <w:rsid w:val="006D1132"/>
    <w:rsid w:val="006D4940"/>
    <w:rsid w:val="006D49DF"/>
    <w:rsid w:val="006D4D3A"/>
    <w:rsid w:val="006E024F"/>
    <w:rsid w:val="006E4695"/>
    <w:rsid w:val="006F3F52"/>
    <w:rsid w:val="006F6AEA"/>
    <w:rsid w:val="007030F7"/>
    <w:rsid w:val="00706184"/>
    <w:rsid w:val="0071241A"/>
    <w:rsid w:val="007175CB"/>
    <w:rsid w:val="0072321A"/>
    <w:rsid w:val="00723900"/>
    <w:rsid w:val="00724394"/>
    <w:rsid w:val="0072524C"/>
    <w:rsid w:val="00725C7E"/>
    <w:rsid w:val="007267DC"/>
    <w:rsid w:val="00734CED"/>
    <w:rsid w:val="00742D7E"/>
    <w:rsid w:val="007518A0"/>
    <w:rsid w:val="007518D5"/>
    <w:rsid w:val="00761D2D"/>
    <w:rsid w:val="007623A0"/>
    <w:rsid w:val="007654F4"/>
    <w:rsid w:val="00766E75"/>
    <w:rsid w:val="0077549C"/>
    <w:rsid w:val="00775E77"/>
    <w:rsid w:val="00784546"/>
    <w:rsid w:val="00792278"/>
    <w:rsid w:val="00792486"/>
    <w:rsid w:val="007A3D23"/>
    <w:rsid w:val="007A5A63"/>
    <w:rsid w:val="007A7E03"/>
    <w:rsid w:val="007E0383"/>
    <w:rsid w:val="007E2581"/>
    <w:rsid w:val="007E5E84"/>
    <w:rsid w:val="007E7B1E"/>
    <w:rsid w:val="007F4D30"/>
    <w:rsid w:val="007F5C18"/>
    <w:rsid w:val="00820E43"/>
    <w:rsid w:val="00826BBA"/>
    <w:rsid w:val="00827424"/>
    <w:rsid w:val="00831A75"/>
    <w:rsid w:val="00831D6A"/>
    <w:rsid w:val="00832D76"/>
    <w:rsid w:val="0083575C"/>
    <w:rsid w:val="0083793E"/>
    <w:rsid w:val="00855C35"/>
    <w:rsid w:val="008728E6"/>
    <w:rsid w:val="008732AA"/>
    <w:rsid w:val="0087663E"/>
    <w:rsid w:val="00877B59"/>
    <w:rsid w:val="008862FC"/>
    <w:rsid w:val="008869AE"/>
    <w:rsid w:val="00887630"/>
    <w:rsid w:val="008876BF"/>
    <w:rsid w:val="00892950"/>
    <w:rsid w:val="00894001"/>
    <w:rsid w:val="00896C2A"/>
    <w:rsid w:val="008A2677"/>
    <w:rsid w:val="008A5C9B"/>
    <w:rsid w:val="008B5890"/>
    <w:rsid w:val="008C1D2D"/>
    <w:rsid w:val="008C26E8"/>
    <w:rsid w:val="008C5486"/>
    <w:rsid w:val="008D2BBF"/>
    <w:rsid w:val="008E25F9"/>
    <w:rsid w:val="008E7923"/>
    <w:rsid w:val="008F1CBD"/>
    <w:rsid w:val="008F1F28"/>
    <w:rsid w:val="008F2847"/>
    <w:rsid w:val="008F4032"/>
    <w:rsid w:val="009013AF"/>
    <w:rsid w:val="009032C3"/>
    <w:rsid w:val="00903E57"/>
    <w:rsid w:val="009119FF"/>
    <w:rsid w:val="009256EC"/>
    <w:rsid w:val="009268DC"/>
    <w:rsid w:val="00927425"/>
    <w:rsid w:val="00927945"/>
    <w:rsid w:val="00932375"/>
    <w:rsid w:val="009427DC"/>
    <w:rsid w:val="009478CE"/>
    <w:rsid w:val="00950A42"/>
    <w:rsid w:val="0095633D"/>
    <w:rsid w:val="00956FA8"/>
    <w:rsid w:val="00957D8F"/>
    <w:rsid w:val="0096130A"/>
    <w:rsid w:val="00970A0D"/>
    <w:rsid w:val="00977005"/>
    <w:rsid w:val="009778BB"/>
    <w:rsid w:val="009779EA"/>
    <w:rsid w:val="00981BB0"/>
    <w:rsid w:val="00987574"/>
    <w:rsid w:val="009903EF"/>
    <w:rsid w:val="00990808"/>
    <w:rsid w:val="00995D92"/>
    <w:rsid w:val="009A118A"/>
    <w:rsid w:val="009A5745"/>
    <w:rsid w:val="009A7F24"/>
    <w:rsid w:val="009A7F74"/>
    <w:rsid w:val="009B05EC"/>
    <w:rsid w:val="009B147A"/>
    <w:rsid w:val="009B7125"/>
    <w:rsid w:val="009B7871"/>
    <w:rsid w:val="009C0ED7"/>
    <w:rsid w:val="009C2110"/>
    <w:rsid w:val="009D1516"/>
    <w:rsid w:val="009D495D"/>
    <w:rsid w:val="009E636D"/>
    <w:rsid w:val="009F680E"/>
    <w:rsid w:val="009F6BBA"/>
    <w:rsid w:val="009F7E17"/>
    <w:rsid w:val="00A00D0E"/>
    <w:rsid w:val="00A05AAD"/>
    <w:rsid w:val="00A07A78"/>
    <w:rsid w:val="00A11416"/>
    <w:rsid w:val="00A115C3"/>
    <w:rsid w:val="00A12443"/>
    <w:rsid w:val="00A161C3"/>
    <w:rsid w:val="00A20317"/>
    <w:rsid w:val="00A216C8"/>
    <w:rsid w:val="00A219BD"/>
    <w:rsid w:val="00A239BE"/>
    <w:rsid w:val="00A27C69"/>
    <w:rsid w:val="00A3131E"/>
    <w:rsid w:val="00A319C5"/>
    <w:rsid w:val="00A341F1"/>
    <w:rsid w:val="00A369D9"/>
    <w:rsid w:val="00A478B9"/>
    <w:rsid w:val="00A47DC9"/>
    <w:rsid w:val="00A568D7"/>
    <w:rsid w:val="00A67036"/>
    <w:rsid w:val="00A67515"/>
    <w:rsid w:val="00A87015"/>
    <w:rsid w:val="00AB3FF6"/>
    <w:rsid w:val="00AB5B23"/>
    <w:rsid w:val="00AB5C94"/>
    <w:rsid w:val="00AC183E"/>
    <w:rsid w:val="00AC6117"/>
    <w:rsid w:val="00AD47BE"/>
    <w:rsid w:val="00AE480F"/>
    <w:rsid w:val="00AE60C7"/>
    <w:rsid w:val="00AF08A7"/>
    <w:rsid w:val="00AF1AFD"/>
    <w:rsid w:val="00AF37AF"/>
    <w:rsid w:val="00AF6CF2"/>
    <w:rsid w:val="00B01A3E"/>
    <w:rsid w:val="00B01CDF"/>
    <w:rsid w:val="00B02C3D"/>
    <w:rsid w:val="00B07489"/>
    <w:rsid w:val="00B11F69"/>
    <w:rsid w:val="00B16CE0"/>
    <w:rsid w:val="00B207BE"/>
    <w:rsid w:val="00B25385"/>
    <w:rsid w:val="00B25E9C"/>
    <w:rsid w:val="00B327FC"/>
    <w:rsid w:val="00B37BB0"/>
    <w:rsid w:val="00B42253"/>
    <w:rsid w:val="00B44D46"/>
    <w:rsid w:val="00B64F5A"/>
    <w:rsid w:val="00B671EB"/>
    <w:rsid w:val="00B7132F"/>
    <w:rsid w:val="00B7153C"/>
    <w:rsid w:val="00B83344"/>
    <w:rsid w:val="00B83AAF"/>
    <w:rsid w:val="00B90C1F"/>
    <w:rsid w:val="00BA0D36"/>
    <w:rsid w:val="00BA1632"/>
    <w:rsid w:val="00BA1A8B"/>
    <w:rsid w:val="00BA599F"/>
    <w:rsid w:val="00BB1760"/>
    <w:rsid w:val="00BC00AD"/>
    <w:rsid w:val="00BC694B"/>
    <w:rsid w:val="00BD33BA"/>
    <w:rsid w:val="00BD44A7"/>
    <w:rsid w:val="00BD7CD1"/>
    <w:rsid w:val="00BE29E6"/>
    <w:rsid w:val="00BE6DCE"/>
    <w:rsid w:val="00BF2386"/>
    <w:rsid w:val="00C07A28"/>
    <w:rsid w:val="00C07C6A"/>
    <w:rsid w:val="00C20B81"/>
    <w:rsid w:val="00C20E0B"/>
    <w:rsid w:val="00C217BA"/>
    <w:rsid w:val="00C322D1"/>
    <w:rsid w:val="00C347C8"/>
    <w:rsid w:val="00C378AD"/>
    <w:rsid w:val="00C74C58"/>
    <w:rsid w:val="00C75F0E"/>
    <w:rsid w:val="00C7777C"/>
    <w:rsid w:val="00C83160"/>
    <w:rsid w:val="00C86EF3"/>
    <w:rsid w:val="00C871B7"/>
    <w:rsid w:val="00C87AFD"/>
    <w:rsid w:val="00C9258C"/>
    <w:rsid w:val="00C961DC"/>
    <w:rsid w:val="00CA408E"/>
    <w:rsid w:val="00CB1A15"/>
    <w:rsid w:val="00CD2503"/>
    <w:rsid w:val="00CD4367"/>
    <w:rsid w:val="00CE2F8E"/>
    <w:rsid w:val="00CE33B3"/>
    <w:rsid w:val="00CE4B88"/>
    <w:rsid w:val="00CF04CB"/>
    <w:rsid w:val="00CF4293"/>
    <w:rsid w:val="00CF495B"/>
    <w:rsid w:val="00CF6322"/>
    <w:rsid w:val="00D001D7"/>
    <w:rsid w:val="00D00646"/>
    <w:rsid w:val="00D00A37"/>
    <w:rsid w:val="00D10E56"/>
    <w:rsid w:val="00D126C6"/>
    <w:rsid w:val="00D148F0"/>
    <w:rsid w:val="00D155DE"/>
    <w:rsid w:val="00D20B63"/>
    <w:rsid w:val="00D2150D"/>
    <w:rsid w:val="00D235B2"/>
    <w:rsid w:val="00D25F08"/>
    <w:rsid w:val="00D27960"/>
    <w:rsid w:val="00D3002E"/>
    <w:rsid w:val="00D3338D"/>
    <w:rsid w:val="00D3684F"/>
    <w:rsid w:val="00D37C30"/>
    <w:rsid w:val="00D4276C"/>
    <w:rsid w:val="00D533E6"/>
    <w:rsid w:val="00D551C9"/>
    <w:rsid w:val="00D57939"/>
    <w:rsid w:val="00D65C11"/>
    <w:rsid w:val="00D70C46"/>
    <w:rsid w:val="00D74B56"/>
    <w:rsid w:val="00D811AE"/>
    <w:rsid w:val="00D82B99"/>
    <w:rsid w:val="00DA14ED"/>
    <w:rsid w:val="00DC0CAC"/>
    <w:rsid w:val="00DC1291"/>
    <w:rsid w:val="00DC2B2B"/>
    <w:rsid w:val="00DC3037"/>
    <w:rsid w:val="00DC74DD"/>
    <w:rsid w:val="00DD6C50"/>
    <w:rsid w:val="00DE25F2"/>
    <w:rsid w:val="00DE6C55"/>
    <w:rsid w:val="00DE7979"/>
    <w:rsid w:val="00DE7DC1"/>
    <w:rsid w:val="00E10090"/>
    <w:rsid w:val="00E200B5"/>
    <w:rsid w:val="00E203DF"/>
    <w:rsid w:val="00E21CF9"/>
    <w:rsid w:val="00E25593"/>
    <w:rsid w:val="00E32BAA"/>
    <w:rsid w:val="00E33253"/>
    <w:rsid w:val="00E36D93"/>
    <w:rsid w:val="00E401AC"/>
    <w:rsid w:val="00E41D5A"/>
    <w:rsid w:val="00E461EA"/>
    <w:rsid w:val="00E522BB"/>
    <w:rsid w:val="00E600ED"/>
    <w:rsid w:val="00E6016B"/>
    <w:rsid w:val="00E66D7E"/>
    <w:rsid w:val="00E72603"/>
    <w:rsid w:val="00E80941"/>
    <w:rsid w:val="00E864A3"/>
    <w:rsid w:val="00E86A30"/>
    <w:rsid w:val="00E93F8B"/>
    <w:rsid w:val="00E95C65"/>
    <w:rsid w:val="00EA403D"/>
    <w:rsid w:val="00EA67C9"/>
    <w:rsid w:val="00EB0EC8"/>
    <w:rsid w:val="00EB40AD"/>
    <w:rsid w:val="00EB415B"/>
    <w:rsid w:val="00EC141B"/>
    <w:rsid w:val="00EC40A4"/>
    <w:rsid w:val="00EC41CC"/>
    <w:rsid w:val="00EC4722"/>
    <w:rsid w:val="00EC7606"/>
    <w:rsid w:val="00ED673C"/>
    <w:rsid w:val="00EE0294"/>
    <w:rsid w:val="00EE34BD"/>
    <w:rsid w:val="00EE74DE"/>
    <w:rsid w:val="00EF025B"/>
    <w:rsid w:val="00EF12E5"/>
    <w:rsid w:val="00EF4302"/>
    <w:rsid w:val="00EF76C9"/>
    <w:rsid w:val="00F27A74"/>
    <w:rsid w:val="00F4096A"/>
    <w:rsid w:val="00F456B3"/>
    <w:rsid w:val="00F466AB"/>
    <w:rsid w:val="00F51043"/>
    <w:rsid w:val="00F533C9"/>
    <w:rsid w:val="00F65EFC"/>
    <w:rsid w:val="00F710CE"/>
    <w:rsid w:val="00F72D1B"/>
    <w:rsid w:val="00F73DC3"/>
    <w:rsid w:val="00F77787"/>
    <w:rsid w:val="00F77E2E"/>
    <w:rsid w:val="00F81ED5"/>
    <w:rsid w:val="00F8384A"/>
    <w:rsid w:val="00F84758"/>
    <w:rsid w:val="00F94787"/>
    <w:rsid w:val="00F94815"/>
    <w:rsid w:val="00F96CCA"/>
    <w:rsid w:val="00F97795"/>
    <w:rsid w:val="00FA1F04"/>
    <w:rsid w:val="00FA20C2"/>
    <w:rsid w:val="00FA64B6"/>
    <w:rsid w:val="00FA7265"/>
    <w:rsid w:val="00FC1BEF"/>
    <w:rsid w:val="00FC7FF1"/>
    <w:rsid w:val="00FD2063"/>
    <w:rsid w:val="00FD64B9"/>
    <w:rsid w:val="00FE1FFF"/>
    <w:rsid w:val="00FF2B0D"/>
    <w:rsid w:val="00FF6923"/>
    <w:rsid w:val="00FF7C78"/>
    <w:rsid w:val="026FBDA4"/>
    <w:rsid w:val="0384A68F"/>
    <w:rsid w:val="08CF18B2"/>
    <w:rsid w:val="09F183A0"/>
    <w:rsid w:val="15BE6925"/>
    <w:rsid w:val="1A734183"/>
    <w:rsid w:val="1ECF374A"/>
    <w:rsid w:val="2FFC03A4"/>
    <w:rsid w:val="3197E988"/>
    <w:rsid w:val="33366B63"/>
    <w:rsid w:val="35A35A52"/>
    <w:rsid w:val="4753A8EB"/>
    <w:rsid w:val="4F459273"/>
    <w:rsid w:val="5311268A"/>
    <w:rsid w:val="5BC0ADF7"/>
    <w:rsid w:val="5CC937A8"/>
    <w:rsid w:val="61598061"/>
    <w:rsid w:val="652C0270"/>
    <w:rsid w:val="68E3F05C"/>
    <w:rsid w:val="6E292AB5"/>
    <w:rsid w:val="7139FAF6"/>
    <w:rsid w:val="7A46522E"/>
    <w:rsid w:val="7A81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623B6"/>
  <w15:chartTrackingRefBased/>
  <w15:docId w15:val="{18BE6312-176F-42E1-B370-B6B5A4DC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C47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1B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B67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eop">
    <w:name w:val="eop"/>
    <w:basedOn w:val="Carpredefinitoparagrafo"/>
    <w:rsid w:val="005B678F"/>
  </w:style>
  <w:style w:type="character" w:customStyle="1" w:styleId="normaltextrun">
    <w:name w:val="normaltextrun"/>
    <w:basedOn w:val="Carpredefinitoparagrafo"/>
    <w:rsid w:val="005B678F"/>
  </w:style>
  <w:style w:type="character" w:customStyle="1" w:styleId="scxw224643369">
    <w:name w:val="scxw224643369"/>
    <w:basedOn w:val="Carpredefinitoparagrafo"/>
    <w:rsid w:val="005B678F"/>
  </w:style>
  <w:style w:type="paragraph" w:styleId="Intestazione">
    <w:name w:val="header"/>
    <w:basedOn w:val="Normale"/>
    <w:link w:val="IntestazioneCarattere"/>
    <w:uiPriority w:val="99"/>
    <w:unhideWhenUsed/>
    <w:rsid w:val="00415AE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AE3"/>
  </w:style>
  <w:style w:type="paragraph" w:styleId="Pidipagina">
    <w:name w:val="footer"/>
    <w:basedOn w:val="Normale"/>
    <w:link w:val="PidipaginaCarattere"/>
    <w:uiPriority w:val="99"/>
    <w:unhideWhenUsed/>
    <w:rsid w:val="00415AE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AE3"/>
  </w:style>
  <w:style w:type="paragraph" w:styleId="Revisione">
    <w:name w:val="Revision"/>
    <w:hidden/>
    <w:uiPriority w:val="99"/>
    <w:semiHidden/>
    <w:rsid w:val="00B11F69"/>
  </w:style>
  <w:style w:type="character" w:customStyle="1" w:styleId="ui-provider">
    <w:name w:val="ui-provider"/>
    <w:basedOn w:val="Carpredefinitoparagrafo"/>
    <w:rsid w:val="008F1CBD"/>
  </w:style>
  <w:style w:type="character" w:styleId="Rimandocommento">
    <w:name w:val="annotation reference"/>
    <w:basedOn w:val="Carpredefinitoparagrafo"/>
    <w:uiPriority w:val="99"/>
    <w:semiHidden/>
    <w:unhideWhenUsed/>
    <w:rsid w:val="000459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459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459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9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9C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A4934"/>
    <w:rPr>
      <w:color w:val="0563C1"/>
      <w:u w:val="single"/>
    </w:rPr>
  </w:style>
  <w:style w:type="paragraph" w:customStyle="1" w:styleId="xxmsonormal">
    <w:name w:val="x_xmsonormal"/>
    <w:basedOn w:val="Normale"/>
    <w:rsid w:val="000A4934"/>
    <w:rPr>
      <w:rFonts w:ascii="Calibri" w:hAnsi="Calibri" w:cs="Calibri"/>
      <w:kern w:val="0"/>
      <w:sz w:val="22"/>
      <w:szCs w:val="2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4722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EC47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elementor-button-text">
    <w:name w:val="elementor-button-text"/>
    <w:basedOn w:val="Carpredefinitoparagrafo"/>
    <w:rsid w:val="00EC4722"/>
  </w:style>
  <w:style w:type="character" w:styleId="Menzionenonrisolta">
    <w:name w:val="Unresolved Mention"/>
    <w:basedOn w:val="Carpredefinitoparagrafo"/>
    <w:uiPriority w:val="99"/>
    <w:semiHidden/>
    <w:unhideWhenUsed/>
    <w:rsid w:val="009A11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118A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A118A"/>
    <w:rPr>
      <w:b/>
      <w:bCs/>
    </w:rPr>
  </w:style>
  <w:style w:type="paragraph" w:customStyle="1" w:styleId="Default">
    <w:name w:val="Default"/>
    <w:rsid w:val="009032C3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customStyle="1" w:styleId="cf01">
    <w:name w:val="cf01"/>
    <w:basedOn w:val="Carpredefinitoparagrafo"/>
    <w:rsid w:val="0049063B"/>
    <w:rPr>
      <w:rFonts w:ascii="Segoe UI" w:hAnsi="Segoe UI" w:cs="Segoe UI" w:hint="default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E29E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1BB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7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7126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0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71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sanne.furini@targatelematic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na.bellini@targatelematic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.majelli@barabino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argatelematics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.basilico@barab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BD3FC363E2B4F810A97A5AA79F8FD" ma:contentTypeVersion="18" ma:contentTypeDescription="Creare un nuovo documento." ma:contentTypeScope="" ma:versionID="95215b118a67468ae6d9a812b1df28ed">
  <xsd:schema xmlns:xsd="http://www.w3.org/2001/XMLSchema" xmlns:xs="http://www.w3.org/2001/XMLSchema" xmlns:p="http://schemas.microsoft.com/office/2006/metadata/properties" xmlns:ns2="fb57175a-951c-43c6-b82b-b86eda4a7c6d" xmlns:ns3="1ea0f140-7649-4455-80c5-271ac33c3be4" targetNamespace="http://schemas.microsoft.com/office/2006/metadata/properties" ma:root="true" ma:fieldsID="30b3de4476f455490bd5996763a9e2b9" ns2:_="" ns3:_="">
    <xsd:import namespace="fb57175a-951c-43c6-b82b-b86eda4a7c6d"/>
    <xsd:import namespace="1ea0f140-7649-4455-80c5-271ac33c3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7175a-951c-43c6-b82b-b86eda4a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84c350e-e862-4543-9f1b-1c31d0397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f140-7649-4455-80c5-271ac33c3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cf3b71-d13e-4668-b506-343fdb657cd9}" ma:internalName="TaxCatchAll" ma:showField="CatchAllData" ma:web="1ea0f140-7649-4455-80c5-271ac33c3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a0f140-7649-4455-80c5-271ac33c3be4" xsi:nil="true"/>
    <lcf76f155ced4ddcb4097134ff3c332f xmlns="fb57175a-951c-43c6-b82b-b86eda4a7c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487A3-C780-4109-89D5-96A53B805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D7645-901E-466B-9252-428574257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7175a-951c-43c6-b82b-b86eda4a7c6d"/>
    <ds:schemaRef ds:uri="1ea0f140-7649-4455-80c5-271ac33c3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D946E-3692-470B-A63D-C01E077F1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670B5-BFF0-4C62-8F9D-BCF06B97C0AA}">
  <ds:schemaRefs>
    <ds:schemaRef ds:uri="http://schemas.microsoft.com/office/2006/metadata/properties"/>
    <ds:schemaRef ds:uri="http://schemas.microsoft.com/office/infopath/2007/PartnerControls"/>
    <ds:schemaRef ds:uri="1ea0f140-7649-4455-80c5-271ac33c3be4"/>
    <ds:schemaRef ds:uri="fb57175a-951c-43c6-b82b-b86eda4a7c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3473</Characters>
  <Application>Microsoft Office Word</Application>
  <DocSecurity>0</DocSecurity>
  <Lines>69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Giacomelli Camilla</dc:creator>
  <cp:keywords/>
  <dc:description/>
  <cp:lastModifiedBy>Paola Gilardi</cp:lastModifiedBy>
  <cp:revision>2</cp:revision>
  <cp:lastPrinted>2023-11-09T08:27:00Z</cp:lastPrinted>
  <dcterms:created xsi:type="dcterms:W3CDTF">2025-05-14T08:49:00Z</dcterms:created>
  <dcterms:modified xsi:type="dcterms:W3CDTF">2025-05-14T08:49:00Z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0x01010046FBD3FC363E2B4F810A97A5AA79F8FD</vt:lpwstr>
  </property>
  <property fmtid="{D5CDD505-2E9C-101B-9397-08002B2CF9AE}" pid="3" name="MediaServiceImageTags">
    <vt:lpwstr/>
  </property>
  <property fmtid="{D5CDD505-2E9C-101B-9397-08002B2CF9AE}" pid="4" name="MSIP_Label_11189a6e-f2b3-4792-bc52-9ab029d02b83_Enabled">
    <vt:lpwstr>true</vt:lpwstr>
  </property>
  <property fmtid="{D5CDD505-2E9C-101B-9397-08002B2CF9AE}" pid="5" name="MSIP_Label_11189a6e-f2b3-4792-bc52-9ab029d02b83_SetDate">
    <vt:lpwstr>2023-11-17T09:18:36Z</vt:lpwstr>
  </property>
  <property fmtid="{D5CDD505-2E9C-101B-9397-08002B2CF9AE}" pid="6" name="MSIP_Label_11189a6e-f2b3-4792-bc52-9ab029d02b83_Method">
    <vt:lpwstr>Standard</vt:lpwstr>
  </property>
  <property fmtid="{D5CDD505-2E9C-101B-9397-08002B2CF9AE}" pid="7" name="MSIP_Label_11189a6e-f2b3-4792-bc52-9ab029d02b83_Name">
    <vt:lpwstr>Not protected</vt:lpwstr>
  </property>
  <property fmtid="{D5CDD505-2E9C-101B-9397-08002B2CF9AE}" pid="8" name="MSIP_Label_11189a6e-f2b3-4792-bc52-9ab029d02b83_SiteId">
    <vt:lpwstr>9f9d6315-bfeb-44e0-a998-39eae439fbc8</vt:lpwstr>
  </property>
  <property fmtid="{D5CDD505-2E9C-101B-9397-08002B2CF9AE}" pid="9" name="MSIP_Label_11189a6e-f2b3-4792-bc52-9ab029d02b83_ActionId">
    <vt:lpwstr>3bbf8936-52f1-416a-bd3e-25cf07e671d4</vt:lpwstr>
  </property>
  <property fmtid="{D5CDD505-2E9C-101B-9397-08002B2CF9AE}" pid="10" name="MSIP_Label_11189a6e-f2b3-4792-bc52-9ab029d02b83_ContentBits">
    <vt:lpwstr>0</vt:lpwstr>
  </property>
  <property fmtid="{D5CDD505-2E9C-101B-9397-08002B2CF9AE}" pid="11" name="GrammarlyDocumentId">
    <vt:lpwstr>ae61f59ede644138f2066d48f55756339365895a61cf13e85187f26d4514cbc8</vt:lpwstr>
  </property>
</Properties>
</file>